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98B8" w14:textId="77777777" w:rsidR="001873DE" w:rsidRDefault="00AC57CD" w:rsidP="00AC57CD">
      <w:pPr>
        <w:pStyle w:val="IntenseQuot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ACTIVE DUTY MILITARY EXEMPTION INFORMATION</w:t>
      </w:r>
    </w:p>
    <w:p w14:paraId="1E5D9207" w14:textId="77777777" w:rsidR="00AC57CD" w:rsidRDefault="00AC57CD" w:rsidP="00AC57CD"/>
    <w:p w14:paraId="06B7DF74" w14:textId="77777777" w:rsidR="00AC57CD" w:rsidRDefault="00AC57CD" w:rsidP="00AC5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What property is included in the Active Duty Military Exemption and how do I apply?</w:t>
      </w:r>
    </w:p>
    <w:p w14:paraId="57040E80" w14:textId="77777777" w:rsidR="00AC57CD" w:rsidRDefault="00AC57CD" w:rsidP="00AC5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AD2887" w14:textId="77777777" w:rsidR="00AC57CD" w:rsidRPr="00AC57CD" w:rsidRDefault="00AC57CD" w:rsidP="00AC57C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home of record 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South Carolina, you do not have to pay personal property taxes on property that you own while permanently stationed in this state.</w:t>
      </w:r>
    </w:p>
    <w:p w14:paraId="7AF8AFB0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78DB50" w14:textId="77777777" w:rsidR="00AC57CD" w:rsidRPr="00AC57CD" w:rsidRDefault="00AC57CD" w:rsidP="00AC57C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does not include county taxes on real property.</w:t>
      </w:r>
    </w:p>
    <w:p w14:paraId="048266F4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9B45EC8" w14:textId="77777777" w:rsidR="00AC57CD" w:rsidRPr="00AC57CD" w:rsidRDefault="00AC57CD" w:rsidP="00AC57C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exemption covers motor vehicles (including trucks), campers, motor homes, boats, and outboard motors, personal recreational watercraft (like wave-runners and jet-skis), aircraft and mobile homes (occupied by the owner).</w:t>
      </w:r>
    </w:p>
    <w:p w14:paraId="37A4E4B7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BE713F3" w14:textId="77777777" w:rsidR="00AC57CD" w:rsidRPr="00AC57CD" w:rsidRDefault="00AC57CD" w:rsidP="00787D9C">
      <w:pPr>
        <w:pStyle w:val="ListParagraph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7CD">
        <w:rPr>
          <w:rFonts w:ascii="Times New Roman" w:hAnsi="Times New Roman" w:cs="Times New Roman"/>
          <w:sz w:val="24"/>
          <w:szCs w:val="24"/>
        </w:rPr>
        <w:t>To obtain the exemption, the service member can submit their latest Leave &amp; Earnings Statements (LES) up to 2 months prior or an Affidavit of Domicile (obtained from your joint Legal Office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57CD">
        <w:rPr>
          <w:rFonts w:ascii="Times New Roman" w:hAnsi="Times New Roman" w:cs="Times New Roman"/>
          <w:sz w:val="24"/>
          <w:szCs w:val="24"/>
        </w:rPr>
        <w:t xml:space="preserve"> to the Auditor’s Office.</w:t>
      </w:r>
    </w:p>
    <w:p w14:paraId="7AF53873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83988D" w14:textId="77777777" w:rsidR="00AC57CD" w:rsidRPr="00AC57CD" w:rsidRDefault="00AC57CD" w:rsidP="00AC57C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documents can be submitted by mail, fax, email, or in person.</w:t>
      </w:r>
    </w:p>
    <w:p w14:paraId="4F802DF7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3704748" w14:textId="77777777" w:rsidR="00AC57CD" w:rsidRPr="00AC57CD" w:rsidRDefault="00AC57CD" w:rsidP="00AC57C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exemption is valid for only one tax year, so it will be necessary to reapply each year.</w:t>
      </w:r>
    </w:p>
    <w:p w14:paraId="056B53E0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17D6D21" w14:textId="77777777" w:rsidR="00AC57CD" w:rsidRDefault="00AC57CD" w:rsidP="00AC57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039AB" w14:textId="77777777" w:rsidR="00AC57CD" w:rsidRDefault="00AC57CD" w:rsidP="00AC57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1352F" w14:textId="77777777" w:rsidR="00AC57CD" w:rsidRPr="00AC57CD" w:rsidRDefault="00AC57CD" w:rsidP="00AC5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LES’ are kept confidential and both the LES </w:t>
      </w:r>
      <w:r w:rsidR="00D84B1D">
        <w:rPr>
          <w:rFonts w:ascii="Times New Roman" w:hAnsi="Times New Roman" w:cs="Times New Roman"/>
          <w:b/>
          <w:sz w:val="24"/>
          <w:szCs w:val="24"/>
        </w:rPr>
        <w:t>and Affidavit of Domicile will be destroyed and disposed of at the end of the year.   Military orders are not an acceptable form of documentation of a LES or Affidavit of Domicile.</w:t>
      </w:r>
    </w:p>
    <w:p w14:paraId="2EA205C5" w14:textId="77777777" w:rsidR="00AC57CD" w:rsidRP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8C42B2A" w14:textId="77777777" w:rsid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8B8A082" w14:textId="77777777" w:rsidR="00AC57CD" w:rsidRDefault="00AC57CD" w:rsidP="00AC57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DF26230" w14:textId="77777777" w:rsidR="00AC57CD" w:rsidRPr="00AC57CD" w:rsidRDefault="00AC57CD" w:rsidP="00AC57CD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7CD" w:rsidRPr="00AC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682"/>
      </v:shape>
    </w:pict>
  </w:numPicBullet>
  <w:abstractNum w:abstractNumId="0" w15:restartNumberingAfterBreak="0">
    <w:nsid w:val="5E3B4EFC"/>
    <w:multiLevelType w:val="hybridMultilevel"/>
    <w:tmpl w:val="ACD85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CD"/>
    <w:rsid w:val="00126356"/>
    <w:rsid w:val="001304BB"/>
    <w:rsid w:val="00816659"/>
    <w:rsid w:val="00887D4C"/>
    <w:rsid w:val="00AC57CD"/>
    <w:rsid w:val="00D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C7C5"/>
  <w15:chartTrackingRefBased/>
  <w15:docId w15:val="{70EBAC11-5883-42B9-B0C1-BAAF03B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C57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7CD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AC5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Long</dc:creator>
  <cp:keywords/>
  <dc:description/>
  <cp:lastModifiedBy>Patrick Watertor</cp:lastModifiedBy>
  <cp:revision>2</cp:revision>
  <cp:lastPrinted>2015-02-24T21:00:00Z</cp:lastPrinted>
  <dcterms:created xsi:type="dcterms:W3CDTF">2023-04-20T01:23:00Z</dcterms:created>
  <dcterms:modified xsi:type="dcterms:W3CDTF">2023-04-20T01:23:00Z</dcterms:modified>
</cp:coreProperties>
</file>