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99C1B" w14:textId="77777777" w:rsidR="001530EA" w:rsidRPr="00846A04" w:rsidRDefault="00D674EC">
      <w:pPr>
        <w:pStyle w:val="Title"/>
        <w:rPr>
          <w:b/>
          <w:bCs/>
          <w:sz w:val="28"/>
          <w:szCs w:val="16"/>
        </w:rPr>
      </w:pPr>
      <w:r w:rsidRPr="00846A04">
        <w:rPr>
          <w:b/>
          <w:bCs/>
          <w:sz w:val="28"/>
          <w:szCs w:val="16"/>
        </w:rPr>
        <w:t xml:space="preserve"> </w:t>
      </w:r>
      <w:r w:rsidR="001530EA" w:rsidRPr="00846A04">
        <w:rPr>
          <w:b/>
          <w:bCs/>
          <w:sz w:val="24"/>
          <w:szCs w:val="14"/>
        </w:rPr>
        <w:t>COUNTY OF NEWBERRY</w:t>
      </w:r>
    </w:p>
    <w:p w14:paraId="465BDF42" w14:textId="74DD2782" w:rsidR="001530EA" w:rsidRPr="00846A04" w:rsidRDefault="00FE5C12">
      <w:pPr>
        <w:pStyle w:val="Title"/>
        <w:rPr>
          <w:sz w:val="22"/>
          <w:szCs w:val="22"/>
        </w:rPr>
      </w:pPr>
      <w:r w:rsidRPr="00846A04">
        <w:rPr>
          <w:sz w:val="22"/>
          <w:szCs w:val="22"/>
        </w:rPr>
        <w:t>Department of Human Resources</w:t>
      </w:r>
    </w:p>
    <w:p w14:paraId="6341987E" w14:textId="6F9F3EF6" w:rsidR="00FE5C12" w:rsidRPr="00846A04" w:rsidRDefault="00FE5C12">
      <w:pPr>
        <w:pStyle w:val="Title"/>
        <w:rPr>
          <w:sz w:val="22"/>
          <w:szCs w:val="22"/>
        </w:rPr>
      </w:pPr>
      <w:r w:rsidRPr="00846A04">
        <w:rPr>
          <w:sz w:val="22"/>
          <w:szCs w:val="22"/>
        </w:rPr>
        <w:t>Courth</w:t>
      </w:r>
      <w:r w:rsidR="00846A04" w:rsidRPr="00846A04">
        <w:rPr>
          <w:sz w:val="22"/>
          <w:szCs w:val="22"/>
        </w:rPr>
        <w:t>ouse Annex, 1309 College Street</w:t>
      </w:r>
    </w:p>
    <w:p w14:paraId="4B3F5F00" w14:textId="4F1E82E6" w:rsidR="00846A04" w:rsidRPr="00846A04" w:rsidRDefault="00846A04">
      <w:pPr>
        <w:pStyle w:val="Title"/>
        <w:rPr>
          <w:sz w:val="22"/>
          <w:szCs w:val="22"/>
        </w:rPr>
      </w:pPr>
      <w:r w:rsidRPr="00846A04">
        <w:rPr>
          <w:sz w:val="22"/>
          <w:szCs w:val="22"/>
        </w:rPr>
        <w:t>Post Office Box 156</w:t>
      </w:r>
    </w:p>
    <w:p w14:paraId="6090A385" w14:textId="4FE464A7" w:rsidR="00846A04" w:rsidRPr="00846A04" w:rsidRDefault="00846A04">
      <w:pPr>
        <w:pStyle w:val="Title"/>
        <w:rPr>
          <w:sz w:val="22"/>
          <w:szCs w:val="22"/>
        </w:rPr>
      </w:pPr>
      <w:r w:rsidRPr="00846A04">
        <w:rPr>
          <w:sz w:val="22"/>
          <w:szCs w:val="22"/>
        </w:rPr>
        <w:t>Newberry, SC 29108</w:t>
      </w:r>
    </w:p>
    <w:p w14:paraId="4D90BAD2" w14:textId="77777777" w:rsidR="001530EA" w:rsidRDefault="001530EA">
      <w:pPr>
        <w:jc w:val="center"/>
        <w:rPr>
          <w:rFonts w:ascii="Times New Roman" w:hAnsi="Times New Roman"/>
        </w:rPr>
      </w:pPr>
    </w:p>
    <w:p w14:paraId="445BEDF2" w14:textId="77777777" w:rsidR="001530EA" w:rsidRPr="00846A04" w:rsidRDefault="001530EA">
      <w:pPr>
        <w:jc w:val="center"/>
        <w:rPr>
          <w:rFonts w:ascii="Times New Roman" w:hAnsi="Times New Roman"/>
          <w:sz w:val="22"/>
          <w:szCs w:val="22"/>
        </w:rPr>
      </w:pPr>
      <w:r w:rsidRPr="00846A04">
        <w:rPr>
          <w:rFonts w:ascii="Times New Roman" w:hAnsi="Times New Roman"/>
          <w:sz w:val="22"/>
          <w:szCs w:val="22"/>
        </w:rPr>
        <w:t>*****</w:t>
      </w:r>
    </w:p>
    <w:p w14:paraId="15C426B9" w14:textId="77777777" w:rsidR="001530EA" w:rsidRPr="00846A04" w:rsidRDefault="001530EA">
      <w:pPr>
        <w:pStyle w:val="Heading1"/>
        <w:rPr>
          <w:bCs w:val="0"/>
          <w:sz w:val="22"/>
          <w:szCs w:val="22"/>
        </w:rPr>
      </w:pPr>
      <w:r w:rsidRPr="00846A04">
        <w:rPr>
          <w:bCs w:val="0"/>
          <w:sz w:val="22"/>
          <w:szCs w:val="22"/>
        </w:rPr>
        <w:t>VACANCY ANNOUNCEMENT</w:t>
      </w:r>
    </w:p>
    <w:p w14:paraId="210E3777" w14:textId="77777777" w:rsidR="001530EA" w:rsidRPr="00846A04" w:rsidRDefault="001530EA">
      <w:pPr>
        <w:jc w:val="center"/>
        <w:rPr>
          <w:rFonts w:ascii="Times New Roman" w:hAnsi="Times New Roman"/>
          <w:sz w:val="22"/>
          <w:szCs w:val="22"/>
        </w:rPr>
      </w:pPr>
      <w:r w:rsidRPr="00846A04">
        <w:rPr>
          <w:rFonts w:ascii="Times New Roman" w:hAnsi="Times New Roman"/>
          <w:sz w:val="22"/>
          <w:szCs w:val="22"/>
        </w:rPr>
        <w:t>*****</w:t>
      </w:r>
    </w:p>
    <w:p w14:paraId="791109F9" w14:textId="77777777" w:rsidR="001530EA" w:rsidRPr="00846A04" w:rsidRDefault="001530EA" w:rsidP="00FE5C12">
      <w:pPr>
        <w:rPr>
          <w:rFonts w:ascii="Times New Roman" w:hAnsi="Times New Roman"/>
        </w:rPr>
      </w:pPr>
    </w:p>
    <w:p w14:paraId="1DB8A04D" w14:textId="023BE560" w:rsidR="001530EA" w:rsidRPr="00846A04" w:rsidRDefault="001530EA">
      <w:pPr>
        <w:jc w:val="both"/>
        <w:rPr>
          <w:rFonts w:ascii="Times New Roman" w:hAnsi="Times New Roman"/>
          <w:bCs/>
          <w:u w:val="single"/>
        </w:rPr>
      </w:pPr>
      <w:r w:rsidRPr="00846A04">
        <w:rPr>
          <w:rFonts w:ascii="Times New Roman" w:hAnsi="Times New Roman"/>
          <w:b/>
        </w:rPr>
        <w:t xml:space="preserve">DIVISION: </w:t>
      </w:r>
      <w:r w:rsidR="00FE5C12" w:rsidRPr="00846A04">
        <w:rPr>
          <w:rFonts w:ascii="Times New Roman" w:hAnsi="Times New Roman"/>
          <w:bCs/>
        </w:rPr>
        <w:t>Building and Planning</w:t>
      </w:r>
    </w:p>
    <w:p w14:paraId="4EEA73C7" w14:textId="77777777" w:rsidR="001530EA" w:rsidRPr="00846A04" w:rsidRDefault="001530EA">
      <w:pPr>
        <w:jc w:val="both"/>
        <w:rPr>
          <w:rFonts w:ascii="Times New Roman" w:hAnsi="Times New Roman"/>
          <w:b/>
          <w:u w:val="single"/>
        </w:rPr>
      </w:pPr>
    </w:p>
    <w:p w14:paraId="13686FEA" w14:textId="08191127" w:rsidR="001530EA" w:rsidRPr="00846A04" w:rsidRDefault="001530EA">
      <w:pPr>
        <w:jc w:val="both"/>
        <w:rPr>
          <w:rFonts w:ascii="Times New Roman" w:hAnsi="Times New Roman"/>
          <w:bCs/>
        </w:rPr>
      </w:pPr>
      <w:r w:rsidRPr="00846A04">
        <w:rPr>
          <w:rFonts w:ascii="Times New Roman" w:hAnsi="Times New Roman"/>
          <w:b/>
        </w:rPr>
        <w:t xml:space="preserve">JOB LOCATION:  </w:t>
      </w:r>
      <w:r w:rsidR="00FE5C12" w:rsidRPr="00846A04">
        <w:rPr>
          <w:rFonts w:ascii="Times New Roman" w:hAnsi="Times New Roman"/>
          <w:bCs/>
        </w:rPr>
        <w:t>1512 Martin Street, Newberry SC 29108</w:t>
      </w:r>
    </w:p>
    <w:p w14:paraId="289A1696" w14:textId="77777777" w:rsidR="001530EA" w:rsidRPr="00846A04" w:rsidRDefault="001530EA">
      <w:pPr>
        <w:jc w:val="both"/>
        <w:rPr>
          <w:rFonts w:ascii="Times New Roman" w:hAnsi="Times New Roman"/>
        </w:rPr>
      </w:pPr>
    </w:p>
    <w:p w14:paraId="3AFE3F82" w14:textId="09B6C482" w:rsidR="00362CB3" w:rsidRPr="00341CFA" w:rsidRDefault="001530EA" w:rsidP="00362CB3">
      <w:pPr>
        <w:rPr>
          <w:b/>
          <w:bCs/>
          <w:sz w:val="24"/>
          <w:szCs w:val="24"/>
        </w:rPr>
      </w:pPr>
      <w:r w:rsidRPr="00846A04">
        <w:rPr>
          <w:rFonts w:ascii="Times New Roman" w:hAnsi="Times New Roman"/>
          <w:b/>
        </w:rPr>
        <w:t>POSITION</w:t>
      </w:r>
      <w:r w:rsidR="005E125D" w:rsidRPr="00846A04">
        <w:rPr>
          <w:rFonts w:ascii="Times New Roman" w:hAnsi="Times New Roman"/>
          <w:b/>
        </w:rPr>
        <w:t>:</w:t>
      </w:r>
      <w:r w:rsidR="005E125D" w:rsidRPr="00846A04">
        <w:rPr>
          <w:rFonts w:ascii="Times New Roman" w:hAnsi="Times New Roman"/>
        </w:rPr>
        <w:t xml:space="preserve"> Administrative</w:t>
      </w:r>
      <w:r w:rsidR="00873AD6">
        <w:rPr>
          <w:rFonts w:ascii="Times New Roman" w:hAnsi="Times New Roman"/>
        </w:rPr>
        <w:t xml:space="preserve"> Assistant</w:t>
      </w:r>
    </w:p>
    <w:p w14:paraId="3A614345" w14:textId="46D735AB" w:rsidR="00F919A9" w:rsidRPr="00846A04" w:rsidRDefault="001530EA">
      <w:pPr>
        <w:jc w:val="both"/>
        <w:rPr>
          <w:rFonts w:ascii="Times New Roman" w:hAnsi="Times New Roman"/>
        </w:rPr>
      </w:pPr>
      <w:r w:rsidRPr="00846A04">
        <w:rPr>
          <w:rFonts w:ascii="Times New Roman" w:hAnsi="Times New Roman"/>
        </w:rPr>
        <w:tab/>
      </w:r>
      <w:r w:rsidRPr="00846A04">
        <w:rPr>
          <w:rFonts w:ascii="Times New Roman" w:hAnsi="Times New Roman"/>
        </w:rPr>
        <w:tab/>
      </w:r>
    </w:p>
    <w:p w14:paraId="0728CE98" w14:textId="63C90249" w:rsidR="001530EA" w:rsidRPr="00846A04" w:rsidRDefault="00362CB3" w:rsidP="00362CB3">
      <w:pPr>
        <w:jc w:val="both"/>
        <w:rPr>
          <w:rFonts w:ascii="Times New Roman" w:hAnsi="Times New Roman"/>
        </w:rPr>
      </w:pPr>
      <w:r>
        <w:rPr>
          <w:rFonts w:ascii="Times New Roman" w:hAnsi="Times New Roman"/>
        </w:rPr>
        <w:t>H</w:t>
      </w:r>
      <w:r w:rsidR="001530EA" w:rsidRPr="00846A04">
        <w:rPr>
          <w:rFonts w:ascii="Times New Roman" w:hAnsi="Times New Roman"/>
          <w:b/>
        </w:rPr>
        <w:t>OURS WORKED PER WEEK</w:t>
      </w:r>
      <w:r w:rsidR="005E125D" w:rsidRPr="00846A04">
        <w:rPr>
          <w:rFonts w:ascii="Times New Roman" w:hAnsi="Times New Roman"/>
          <w:b/>
        </w:rPr>
        <w:t>:</w:t>
      </w:r>
      <w:r w:rsidR="005E125D" w:rsidRPr="00846A04">
        <w:rPr>
          <w:rFonts w:ascii="Times New Roman" w:hAnsi="Times New Roman"/>
        </w:rPr>
        <w:t xml:space="preserve"> Regular</w:t>
      </w:r>
      <w:r w:rsidR="001530EA" w:rsidRPr="00846A04">
        <w:rPr>
          <w:rFonts w:ascii="Times New Roman" w:hAnsi="Times New Roman"/>
        </w:rPr>
        <w:t xml:space="preserve"> Full-time, 40 hours per week</w:t>
      </w:r>
    </w:p>
    <w:p w14:paraId="438A4681" w14:textId="77777777" w:rsidR="001530EA" w:rsidRPr="00846A04" w:rsidRDefault="001530EA">
      <w:pPr>
        <w:pStyle w:val="Footer"/>
        <w:tabs>
          <w:tab w:val="clear" w:pos="4320"/>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rPr>
      </w:pPr>
    </w:p>
    <w:p w14:paraId="2ABF9FED" w14:textId="1C0BFB08" w:rsidR="005410CD" w:rsidRPr="00846A04"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bCs/>
        </w:rPr>
      </w:pPr>
      <w:r w:rsidRPr="00846A04">
        <w:rPr>
          <w:rFonts w:ascii="Times New Roman" w:hAnsi="Times New Roman"/>
          <w:b/>
        </w:rPr>
        <w:t xml:space="preserve">SALARY: </w:t>
      </w:r>
      <w:r w:rsidR="007939F2" w:rsidRPr="00846A04">
        <w:rPr>
          <w:rFonts w:ascii="Times New Roman" w:hAnsi="Times New Roman"/>
          <w:bCs/>
        </w:rPr>
        <w:t>$</w:t>
      </w:r>
      <w:r w:rsidR="00A14CE9">
        <w:rPr>
          <w:rFonts w:ascii="Times New Roman" w:hAnsi="Times New Roman"/>
          <w:bCs/>
        </w:rPr>
        <w:t>35,000-$</w:t>
      </w:r>
      <w:r w:rsidR="00362CB3">
        <w:rPr>
          <w:rFonts w:ascii="Times New Roman" w:hAnsi="Times New Roman"/>
          <w:bCs/>
        </w:rPr>
        <w:t>40,000</w:t>
      </w:r>
    </w:p>
    <w:p w14:paraId="14671181" w14:textId="77777777" w:rsidR="00223981" w:rsidRPr="00846A04" w:rsidRDefault="00223981">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51174380" w14:textId="21A5E44D" w:rsidR="001530EA" w:rsidRPr="00846A04" w:rsidRDefault="001530EA">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r w:rsidRPr="00846A04">
        <w:rPr>
          <w:rFonts w:ascii="Times New Roman" w:hAnsi="Times New Roman"/>
          <w:b/>
        </w:rPr>
        <w:t>CONTACT PERSON:</w:t>
      </w:r>
      <w:r w:rsidRPr="00846A04">
        <w:rPr>
          <w:rFonts w:ascii="Times New Roman" w:hAnsi="Times New Roman"/>
        </w:rPr>
        <w:t xml:space="preserve">  </w:t>
      </w:r>
      <w:r w:rsidR="001133EF" w:rsidRPr="00846A04">
        <w:rPr>
          <w:rFonts w:ascii="Times New Roman" w:hAnsi="Times New Roman"/>
        </w:rPr>
        <w:t xml:space="preserve">Katherine </w:t>
      </w:r>
      <w:r w:rsidR="004A0030" w:rsidRPr="00846A04">
        <w:rPr>
          <w:rFonts w:ascii="Times New Roman" w:hAnsi="Times New Roman"/>
        </w:rPr>
        <w:t>Cook,</w:t>
      </w:r>
      <w:r w:rsidR="001133EF" w:rsidRPr="00846A04">
        <w:rPr>
          <w:rFonts w:ascii="Times New Roman" w:hAnsi="Times New Roman"/>
        </w:rPr>
        <w:t xml:space="preserve"> </w:t>
      </w:r>
      <w:r w:rsidRPr="00846A04">
        <w:rPr>
          <w:rFonts w:ascii="Times New Roman" w:hAnsi="Times New Roman"/>
        </w:rPr>
        <w:t>Director of Human Resources (803) 321-2100</w:t>
      </w:r>
    </w:p>
    <w:p w14:paraId="206B7ACA" w14:textId="77777777" w:rsidR="00362CB3" w:rsidRPr="00846A04" w:rsidRDefault="00362CB3">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06C0D4D3" w14:textId="0582FF93" w:rsidR="008E2F0F" w:rsidRDefault="001530EA" w:rsidP="008E2F0F">
      <w:pPr>
        <w:rPr>
          <w:sz w:val="24"/>
          <w:szCs w:val="24"/>
        </w:rPr>
      </w:pPr>
      <w:r w:rsidRPr="00846A04">
        <w:rPr>
          <w:rFonts w:ascii="Times New Roman" w:hAnsi="Times New Roman"/>
          <w:b/>
        </w:rPr>
        <w:t>POSITION DESCRIPTION:</w:t>
      </w:r>
      <w:r w:rsidR="00625157" w:rsidRPr="00846A04">
        <w:rPr>
          <w:rFonts w:ascii="Times New Roman" w:hAnsi="Times New Roman"/>
        </w:rPr>
        <w:t xml:space="preserve"> </w:t>
      </w:r>
      <w:r w:rsidR="00A14CE9" w:rsidRPr="00A14CE9">
        <w:rPr>
          <w:rFonts w:ascii="Times New Roman" w:hAnsi="Times New Roman"/>
        </w:rPr>
        <w:t>P</w:t>
      </w:r>
      <w:r w:rsidR="00A14CE9" w:rsidRPr="00A14CE9">
        <w:rPr>
          <w:rFonts w:ascii="Times New Roman" w:hAnsi="Times New Roman"/>
        </w:rPr>
        <w:t>rovides administrative support for the Building &amp; Zoning Department and will serve as the primary point of contact for residents, contractors, developers, and other members of the public.</w:t>
      </w:r>
    </w:p>
    <w:p w14:paraId="0C53D685" w14:textId="2EB15C33" w:rsidR="00A72C1C" w:rsidRPr="00916CFF" w:rsidRDefault="00A72C1C">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Times New Roman" w:hAnsi="Times New Roman"/>
        </w:rPr>
      </w:pPr>
    </w:p>
    <w:p w14:paraId="46A59FDD" w14:textId="3A371C30" w:rsidR="001530EA" w:rsidRPr="00A14CE9" w:rsidRDefault="001530EA" w:rsidP="00A14CE9">
      <w:pPr>
        <w:pStyle w:val="ListBullet"/>
        <w:numPr>
          <w:ilvl w:val="0"/>
          <w:numId w:val="0"/>
        </w:numPr>
        <w:rPr>
          <w:rFonts w:asciiTheme="majorHAnsi" w:hAnsiTheme="majorHAnsi" w:cstheme="majorHAnsi"/>
        </w:rPr>
      </w:pPr>
      <w:r w:rsidRPr="00916CFF">
        <w:rPr>
          <w:rFonts w:ascii="Times New Roman" w:hAnsi="Times New Roman"/>
          <w:b/>
        </w:rPr>
        <w:t>MINIMUM TRAINING AND EXPERIENCE:</w:t>
      </w:r>
      <w:r w:rsidR="00FE5C12" w:rsidRPr="00916CFF">
        <w:rPr>
          <w:rFonts w:ascii="Times New Roman" w:hAnsi="Times New Roman"/>
          <w:b/>
        </w:rPr>
        <w:t xml:space="preserve"> </w:t>
      </w:r>
      <w:r w:rsidR="00A14CE9" w:rsidRPr="00A14CE9">
        <w:rPr>
          <w:rFonts w:ascii="Times New Roman" w:hAnsi="Times New Roman" w:cs="Times New Roman"/>
          <w:sz w:val="20"/>
          <w:szCs w:val="20"/>
        </w:rPr>
        <w:t>High school diploma or GED required.</w:t>
      </w:r>
      <w:r w:rsidR="00A14CE9" w:rsidRPr="00A14CE9">
        <w:rPr>
          <w:rFonts w:ascii="Times New Roman" w:hAnsi="Times New Roman" w:cs="Times New Roman"/>
          <w:sz w:val="20"/>
          <w:szCs w:val="20"/>
        </w:rPr>
        <w:t xml:space="preserve"> </w:t>
      </w:r>
      <w:r w:rsidR="00A14CE9" w:rsidRPr="00A14CE9">
        <w:rPr>
          <w:rFonts w:ascii="Times New Roman" w:hAnsi="Times New Roman" w:cs="Times New Roman"/>
          <w:sz w:val="20"/>
          <w:szCs w:val="20"/>
        </w:rPr>
        <w:t>Two (2) years of administrative, clerical, customer service, or office support experience preferred.</w:t>
      </w:r>
      <w:r w:rsidR="00A14CE9" w:rsidRPr="00A14CE9">
        <w:rPr>
          <w:rFonts w:ascii="Times New Roman" w:hAnsi="Times New Roman" w:cs="Times New Roman"/>
          <w:sz w:val="20"/>
          <w:szCs w:val="20"/>
        </w:rPr>
        <w:t xml:space="preserve"> </w:t>
      </w:r>
      <w:r w:rsidR="00A14CE9" w:rsidRPr="00A14CE9">
        <w:rPr>
          <w:rFonts w:ascii="Times New Roman" w:hAnsi="Times New Roman" w:cs="Times New Roman"/>
          <w:sz w:val="20"/>
          <w:szCs w:val="20"/>
        </w:rPr>
        <w:t>Proficiency in Microsoft Office Suite.</w:t>
      </w:r>
      <w:r w:rsidR="00A14CE9" w:rsidRPr="00A14CE9">
        <w:rPr>
          <w:rFonts w:ascii="Times New Roman" w:hAnsi="Times New Roman" w:cs="Times New Roman"/>
          <w:sz w:val="20"/>
          <w:szCs w:val="20"/>
        </w:rPr>
        <w:t xml:space="preserve"> </w:t>
      </w:r>
      <w:r w:rsidR="00A14CE9" w:rsidRPr="00A14CE9">
        <w:rPr>
          <w:rFonts w:ascii="Times New Roman" w:hAnsi="Times New Roman" w:cs="Times New Roman"/>
          <w:sz w:val="20"/>
          <w:szCs w:val="20"/>
        </w:rPr>
        <w:t>Strong organizational and time management skills.</w:t>
      </w:r>
      <w:r w:rsidR="00A14CE9" w:rsidRPr="00A14CE9">
        <w:rPr>
          <w:rFonts w:ascii="Times New Roman" w:hAnsi="Times New Roman" w:cs="Times New Roman"/>
          <w:sz w:val="20"/>
          <w:szCs w:val="20"/>
        </w:rPr>
        <w:t xml:space="preserve"> </w:t>
      </w:r>
      <w:r w:rsidR="00A14CE9" w:rsidRPr="00A14CE9">
        <w:rPr>
          <w:rFonts w:ascii="Times New Roman" w:hAnsi="Times New Roman" w:cs="Times New Roman"/>
          <w:sz w:val="20"/>
          <w:szCs w:val="20"/>
        </w:rPr>
        <w:t>Excellent customer service and communication abilities</w:t>
      </w:r>
      <w:r w:rsidR="00A14CE9" w:rsidRPr="00A14CE9">
        <w:rPr>
          <w:rFonts w:ascii="Times New Roman" w:hAnsi="Times New Roman" w:cs="Times New Roman"/>
          <w:sz w:val="20"/>
          <w:szCs w:val="20"/>
        </w:rPr>
        <w:t>. M</w:t>
      </w:r>
      <w:r w:rsidR="00FE5C12" w:rsidRPr="00A14CE9">
        <w:rPr>
          <w:rFonts w:ascii="Times New Roman" w:hAnsi="Times New Roman"/>
          <w:sz w:val="20"/>
          <w:szCs w:val="20"/>
        </w:rPr>
        <w:t>ust possess a valid South Carolina driver’s license</w:t>
      </w:r>
      <w:r w:rsidR="00FE5C12" w:rsidRPr="00916CFF">
        <w:rPr>
          <w:rFonts w:ascii="Times New Roman" w:hAnsi="Times New Roman"/>
        </w:rPr>
        <w:t xml:space="preserve">.                    </w:t>
      </w:r>
    </w:p>
    <w:p w14:paraId="5AF2CAEF" w14:textId="0B982280" w:rsidR="001530EA" w:rsidRPr="00846A04" w:rsidRDefault="001530EA">
      <w:r w:rsidRPr="00846A04">
        <w:rPr>
          <w:b/>
        </w:rPr>
        <w:t xml:space="preserve">GENERAL INSTRUCTIONS: </w:t>
      </w:r>
      <w:r w:rsidR="00FE5C12" w:rsidRPr="00846A04">
        <w:t xml:space="preserve">Newberry County employment applications may be obtained by visiting </w:t>
      </w:r>
      <w:hyperlink r:id="rId5" w:history="1">
        <w:r w:rsidR="00FE5C12" w:rsidRPr="00846A04">
          <w:rPr>
            <w:rStyle w:val="Hyperlink"/>
          </w:rPr>
          <w:t>www.newberrycounty.net</w:t>
        </w:r>
      </w:hyperlink>
      <w:r w:rsidR="00FE5C12" w:rsidRPr="00846A04">
        <w:t>, or by contacting</w:t>
      </w:r>
      <w:r w:rsidR="00A14CE9">
        <w:t xml:space="preserve"> </w:t>
      </w:r>
      <w:r w:rsidR="00FE5C12" w:rsidRPr="00846A04">
        <w:t>Human Resources at the Newberry County Courthouse Annex</w:t>
      </w:r>
      <w:r w:rsidR="00A14CE9">
        <w:t xml:space="preserve"> at 1309 College Street, Newberry, SC 29108. </w:t>
      </w:r>
      <w:r w:rsidR="00FE5C12" w:rsidRPr="00846A04">
        <w:t>While interested persons may submit resumes, a resume will not be accepted in lieu of a Newberry County Employment Application.  Applicants indicating college credit, degrees, or specialized training will be expected to provide official documentation as part of the hiring process.  Newberry County conducts background checks and tests for the use of illegal substances.</w:t>
      </w:r>
    </w:p>
    <w:p w14:paraId="2F601103" w14:textId="77777777" w:rsidR="001530EA" w:rsidRPr="00846A04" w:rsidRDefault="001530EA">
      <w:pPr>
        <w:pStyle w:val="BodyText"/>
        <w:rPr>
          <w:sz w:val="20"/>
        </w:rPr>
      </w:pPr>
    </w:p>
    <w:p w14:paraId="7A61699B" w14:textId="3CBF24A6" w:rsidR="00795504" w:rsidRPr="00795504" w:rsidRDefault="001530EA" w:rsidP="00795504">
      <w:pPr>
        <w:pStyle w:val="Heading1"/>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ms Rmn" w:hAnsi="Tms Rmn"/>
          <w:sz w:val="20"/>
        </w:rPr>
      </w:pPr>
      <w:r w:rsidRPr="00795504">
        <w:rPr>
          <w:rFonts w:ascii="Tms Rmn" w:hAnsi="Tms Rmn"/>
          <w:sz w:val="20"/>
        </w:rPr>
        <w:t>THE COUNTY OF NEWBERRY IS AN</w:t>
      </w:r>
      <w:r w:rsidR="009346C1" w:rsidRPr="00795504">
        <w:rPr>
          <w:rFonts w:ascii="Tms Rmn" w:hAnsi="Tms Rmn"/>
          <w:sz w:val="20"/>
        </w:rPr>
        <w:t xml:space="preserve"> </w:t>
      </w:r>
      <w:r w:rsidRPr="00795504">
        <w:rPr>
          <w:rFonts w:ascii="Tms Rmn" w:hAnsi="Tms Rmn"/>
          <w:sz w:val="20"/>
        </w:rPr>
        <w:t>EQUAL OPPORTUNITY EMPLOYER</w:t>
      </w:r>
    </w:p>
    <w:p w14:paraId="6F96F0CE" w14:textId="77777777" w:rsidR="00795504" w:rsidRPr="00795504" w:rsidRDefault="00795504" w:rsidP="00795504">
      <w:pPr>
        <w:jc w:val="center"/>
        <w:rPr>
          <w:b/>
          <w:bCs/>
        </w:rPr>
      </w:pPr>
    </w:p>
    <w:p w14:paraId="4D87D6E3" w14:textId="36033B1D" w:rsidR="001530EA" w:rsidRPr="00795504" w:rsidRDefault="001530EA" w:rsidP="00795504">
      <w:pPr>
        <w:jc w:val="center"/>
        <w:rPr>
          <w:b/>
          <w:bCs/>
          <w:color w:val="FF0000"/>
          <w:u w:val="single"/>
        </w:rPr>
      </w:pPr>
      <w:r w:rsidRPr="00795504">
        <w:rPr>
          <w:b/>
          <w:bCs/>
          <w:u w:val="single"/>
        </w:rPr>
        <w:t>THE LANGUAGE USED IN THIS DOCUMENT DOES NOT CREATE AN EMPLOYMENT CONTRACT BETWEEN THE EMPLOYEE AND NEWBERRY COUNTY.  THIS DOCUMENT DOES NOT CREATE ANY CONTRACTUAL RIGHTS OR ENTITLEMENTS.  THE COUNTY RESERVES THE RIGHT TO REVISE THE CONTENT OF THIS DOCUMENT, IN WHOLE OR IN PART.  NO PROMISES OR ASSURANCES, WHETHER WRITTEN OR ORAL, WHICH ARE CONTRARY TO OR INCONSISTENT WITH THE TERMS OF THIS PAPAGRAPH CREATE ANY CONTRACT OF EMPL0YMENT.</w:t>
      </w:r>
    </w:p>
    <w:sectPr w:rsidR="001530EA" w:rsidRPr="00795504" w:rsidSect="00795504">
      <w:pgSz w:w="12240" w:h="15840"/>
      <w:pgMar w:top="1008" w:right="1080" w:bottom="1008" w:left="108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CE89FB8"/>
    <w:lvl w:ilvl="0">
      <w:start w:val="1"/>
      <w:numFmt w:val="bullet"/>
      <w:pStyle w:val="ListBullet"/>
      <w:lvlText w:val=""/>
      <w:lvlJc w:val="left"/>
      <w:pPr>
        <w:tabs>
          <w:tab w:val="num" w:pos="360"/>
        </w:tabs>
        <w:ind w:left="360" w:hanging="360"/>
      </w:pPr>
      <w:rPr>
        <w:rFonts w:ascii="Symbol" w:hAnsi="Symbol" w:hint="default"/>
      </w:rPr>
    </w:lvl>
  </w:abstractNum>
  <w:num w:numId="1" w16cid:durableId="1699426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3BA"/>
    <w:rsid w:val="00071754"/>
    <w:rsid w:val="001133EF"/>
    <w:rsid w:val="001530EA"/>
    <w:rsid w:val="00193962"/>
    <w:rsid w:val="001951AF"/>
    <w:rsid w:val="001E7AA9"/>
    <w:rsid w:val="00223981"/>
    <w:rsid w:val="00227DB2"/>
    <w:rsid w:val="002B13FF"/>
    <w:rsid w:val="002B3C32"/>
    <w:rsid w:val="00362CB3"/>
    <w:rsid w:val="003D6CDC"/>
    <w:rsid w:val="004837F8"/>
    <w:rsid w:val="004A0030"/>
    <w:rsid w:val="004F1854"/>
    <w:rsid w:val="005410CD"/>
    <w:rsid w:val="0054218A"/>
    <w:rsid w:val="00562D58"/>
    <w:rsid w:val="00574B4A"/>
    <w:rsid w:val="00581A76"/>
    <w:rsid w:val="00597FEB"/>
    <w:rsid w:val="005A1343"/>
    <w:rsid w:val="005A170F"/>
    <w:rsid w:val="005E125D"/>
    <w:rsid w:val="006003BA"/>
    <w:rsid w:val="00625157"/>
    <w:rsid w:val="00627E24"/>
    <w:rsid w:val="00651E18"/>
    <w:rsid w:val="00654B89"/>
    <w:rsid w:val="00667E2B"/>
    <w:rsid w:val="00711EFE"/>
    <w:rsid w:val="007939F2"/>
    <w:rsid w:val="00795504"/>
    <w:rsid w:val="007C2823"/>
    <w:rsid w:val="007D5155"/>
    <w:rsid w:val="008043DD"/>
    <w:rsid w:val="00832C43"/>
    <w:rsid w:val="00846A04"/>
    <w:rsid w:val="00873AD6"/>
    <w:rsid w:val="008C490B"/>
    <w:rsid w:val="008E2F0F"/>
    <w:rsid w:val="00916CFF"/>
    <w:rsid w:val="009346C1"/>
    <w:rsid w:val="009E4A78"/>
    <w:rsid w:val="00A14CE9"/>
    <w:rsid w:val="00A53A81"/>
    <w:rsid w:val="00A72C1C"/>
    <w:rsid w:val="00AA7091"/>
    <w:rsid w:val="00AB4293"/>
    <w:rsid w:val="00AD5607"/>
    <w:rsid w:val="00B06122"/>
    <w:rsid w:val="00B62131"/>
    <w:rsid w:val="00B64AD7"/>
    <w:rsid w:val="00C429DD"/>
    <w:rsid w:val="00C47EE7"/>
    <w:rsid w:val="00D674EC"/>
    <w:rsid w:val="00DC1CB6"/>
    <w:rsid w:val="00DE4758"/>
    <w:rsid w:val="00E81808"/>
    <w:rsid w:val="00EA6FA7"/>
    <w:rsid w:val="00EC4F0D"/>
    <w:rsid w:val="00F51D0C"/>
    <w:rsid w:val="00F8228F"/>
    <w:rsid w:val="00F919A9"/>
    <w:rsid w:val="00FE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0647D4"/>
  <w15:chartTrackingRefBased/>
  <w15:docId w15:val="{5B6215F8-93AE-4619-BCA9-193D3800C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Times New Roman" w:hAnsi="Times New Roman"/>
      <w:b/>
      <w:bCs/>
      <w:sz w:val="24"/>
    </w:rPr>
  </w:style>
  <w:style w:type="paragraph" w:styleId="Heading2">
    <w:name w:val="heading 2"/>
    <w:basedOn w:val="Normal"/>
    <w:next w:val="Normal"/>
    <w:qFormat/>
    <w:pPr>
      <w:keepNext/>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1"/>
    </w:pPr>
    <w:rPr>
      <w:rFonts w:ascii="Times New Roman" w:hAnsi="Times New Roman"/>
      <w:b/>
      <w:sz w:val="30"/>
    </w:rPr>
  </w:style>
  <w:style w:type="paragraph" w:styleId="Heading4">
    <w:name w:val="heading 4"/>
    <w:basedOn w:val="Normal"/>
    <w:next w:val="Heading6"/>
    <w:qFormat/>
    <w:pPr>
      <w:ind w:left="360"/>
      <w:outlineLvl w:val="3"/>
    </w:pPr>
    <w:rPr>
      <w:sz w:val="24"/>
      <w:szCs w:val="24"/>
      <w:u w:val="single"/>
    </w:rPr>
  </w:style>
  <w:style w:type="paragraph" w:styleId="Heading5">
    <w:name w:val="heading 5"/>
    <w:basedOn w:val="Normal"/>
    <w:next w:val="Heading6"/>
    <w:qFormat/>
    <w:pPr>
      <w:ind w:left="720"/>
      <w:outlineLvl w:val="4"/>
    </w:pPr>
    <w:rPr>
      <w:b/>
      <w:bCs/>
    </w:rPr>
  </w:style>
  <w:style w:type="paragraph" w:styleId="Heading6">
    <w:name w:val="heading 6"/>
    <w:basedOn w:val="Normal"/>
    <w:qFormat/>
    <w:pPr>
      <w:ind w:left="720"/>
      <w:outlineLvl w:val="5"/>
    </w:pPr>
    <w:rPr>
      <w:rFonts w:cs="Arial"/>
      <w:u w:val="single"/>
    </w:rPr>
  </w:style>
  <w:style w:type="paragraph" w:styleId="Heading7">
    <w:name w:val="heading 7"/>
    <w:basedOn w:val="Normal"/>
    <w:next w:val="Heading6"/>
    <w:qFormat/>
    <w:pPr>
      <w:ind w:left="720"/>
      <w:outlineLvl w:val="6"/>
    </w:pPr>
    <w:rPr>
      <w:i/>
      <w:iCs/>
    </w:rPr>
  </w:style>
  <w:style w:type="paragraph" w:styleId="Heading8">
    <w:name w:val="heading 8"/>
    <w:basedOn w:val="Normal"/>
    <w:next w:val="Heading6"/>
    <w:qFormat/>
    <w:pPr>
      <w:ind w:left="720"/>
      <w:outlineLvl w:val="7"/>
    </w:pPr>
    <w:rPr>
      <w:i/>
      <w:iCs/>
    </w:rPr>
  </w:style>
  <w:style w:type="paragraph" w:styleId="Heading9">
    <w:name w:val="heading 9"/>
    <w:basedOn w:val="Normal"/>
    <w:next w:val="Heading6"/>
    <w:qFormat/>
    <w:pPr>
      <w:ind w:left="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FootnoteReference">
    <w:name w:val="footnote reference"/>
    <w:semiHidden/>
    <w:rPr>
      <w:position w:val="6"/>
      <w:sz w:val="16"/>
      <w:szCs w:val="16"/>
    </w:rPr>
  </w:style>
  <w:style w:type="paragraph" w:styleId="FootnoteText">
    <w:name w:val="footnote text"/>
    <w:basedOn w:val="Normal"/>
    <w:semiHidden/>
  </w:style>
  <w:style w:type="character" w:styleId="Hyperlink">
    <w:name w:val="Hyperlink"/>
    <w:semiHidden/>
    <w:rPr>
      <w:color w:val="0000FF"/>
      <w:u w:val="single"/>
    </w:rPr>
  </w:style>
  <w:style w:type="paragraph" w:styleId="BodyText">
    <w:name w:val="Body Text"/>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Times New Roman" w:hAnsi="Times New Roman"/>
      <w:b/>
      <w:iCs/>
      <w:sz w:val="22"/>
    </w:rPr>
  </w:style>
  <w:style w:type="paragraph" w:styleId="Title">
    <w:name w:val="Title"/>
    <w:basedOn w:val="Normal"/>
    <w:qFormat/>
    <w:pPr>
      <w:jc w:val="center"/>
    </w:pPr>
    <w:rPr>
      <w:rFonts w:ascii="Times New Roman" w:hAnsi="Times New Roman"/>
      <w:sz w:val="30"/>
    </w:rPr>
  </w:style>
  <w:style w:type="paragraph" w:styleId="BodyText2">
    <w:name w:val="Body Text 2"/>
    <w:basedOn w:val="Normal"/>
    <w:semiHidden/>
    <w:pPr>
      <w:tabs>
        <w:tab w:val="left" w:pos="-1080"/>
        <w:tab w:val="left" w:pos="-720"/>
        <w:tab w:val="left" w:pos="1"/>
        <w:tab w:val="left" w:pos="720"/>
        <w:tab w:val="left" w:pos="1440"/>
        <w:tab w:val="left" w:pos="2160"/>
        <w:tab w:val="left" w:pos="2880"/>
        <w:tab w:val="left" w:pos="3600"/>
        <w:tab w:val="left" w:pos="396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Times New Roman" w:hAnsi="Times New Roman"/>
      <w:b/>
      <w:u w:val="single"/>
    </w:rPr>
  </w:style>
  <w:style w:type="paragraph" w:styleId="BalloonText">
    <w:name w:val="Balloon Text"/>
    <w:basedOn w:val="Normal"/>
    <w:link w:val="BalloonTextChar"/>
    <w:uiPriority w:val="99"/>
    <w:semiHidden/>
    <w:unhideWhenUsed/>
    <w:rsid w:val="001133EF"/>
    <w:rPr>
      <w:rFonts w:ascii="Segoe UI" w:hAnsi="Segoe UI" w:cs="Segoe UI"/>
      <w:sz w:val="18"/>
      <w:szCs w:val="18"/>
    </w:rPr>
  </w:style>
  <w:style w:type="character" w:customStyle="1" w:styleId="BalloonTextChar">
    <w:name w:val="Balloon Text Char"/>
    <w:link w:val="BalloonText"/>
    <w:uiPriority w:val="99"/>
    <w:semiHidden/>
    <w:rsid w:val="001133EF"/>
    <w:rPr>
      <w:rFonts w:ascii="Segoe UI" w:hAnsi="Segoe UI" w:cs="Segoe UI"/>
      <w:sz w:val="18"/>
      <w:szCs w:val="18"/>
    </w:rPr>
  </w:style>
  <w:style w:type="character" w:styleId="CommentReference">
    <w:name w:val="annotation reference"/>
    <w:uiPriority w:val="99"/>
    <w:semiHidden/>
    <w:unhideWhenUsed/>
    <w:rsid w:val="005410CD"/>
    <w:rPr>
      <w:sz w:val="16"/>
      <w:szCs w:val="16"/>
    </w:rPr>
  </w:style>
  <w:style w:type="paragraph" w:styleId="CommentText">
    <w:name w:val="annotation text"/>
    <w:basedOn w:val="Normal"/>
    <w:link w:val="CommentTextChar"/>
    <w:uiPriority w:val="99"/>
    <w:semiHidden/>
    <w:unhideWhenUsed/>
    <w:rsid w:val="005410CD"/>
  </w:style>
  <w:style w:type="character" w:customStyle="1" w:styleId="CommentTextChar">
    <w:name w:val="Comment Text Char"/>
    <w:basedOn w:val="DefaultParagraphFont"/>
    <w:link w:val="CommentText"/>
    <w:uiPriority w:val="99"/>
    <w:semiHidden/>
    <w:rsid w:val="005410CD"/>
  </w:style>
  <w:style w:type="paragraph" w:styleId="CommentSubject">
    <w:name w:val="annotation subject"/>
    <w:basedOn w:val="CommentText"/>
    <w:next w:val="CommentText"/>
    <w:link w:val="CommentSubjectChar"/>
    <w:uiPriority w:val="99"/>
    <w:semiHidden/>
    <w:unhideWhenUsed/>
    <w:rsid w:val="005410CD"/>
    <w:rPr>
      <w:b/>
      <w:bCs/>
    </w:rPr>
  </w:style>
  <w:style w:type="character" w:customStyle="1" w:styleId="CommentSubjectChar">
    <w:name w:val="Comment Subject Char"/>
    <w:link w:val="CommentSubject"/>
    <w:uiPriority w:val="99"/>
    <w:semiHidden/>
    <w:rsid w:val="005410CD"/>
    <w:rPr>
      <w:b/>
      <w:bCs/>
    </w:rPr>
  </w:style>
  <w:style w:type="paragraph" w:styleId="ListBullet">
    <w:name w:val="List Bullet"/>
    <w:basedOn w:val="Normal"/>
    <w:uiPriority w:val="99"/>
    <w:unhideWhenUsed/>
    <w:rsid w:val="00A14CE9"/>
    <w:pPr>
      <w:numPr>
        <w:numId w:val="1"/>
      </w:numPr>
      <w:tabs>
        <w:tab w:val="clear" w:pos="360"/>
      </w:tabs>
      <w:spacing w:after="200" w:line="276" w:lineRule="auto"/>
      <w:ind w:left="0" w:firstLine="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ewberrycounty.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VACANCy-tng.wpd</vt:lpstr>
    </vt:vector>
  </TitlesOfParts>
  <Company>SC Emergency Preparedness</Company>
  <LinksUpToDate>false</LinksUpToDate>
  <CharactersWithSpaces>2191</CharactersWithSpaces>
  <SharedDoc>false</SharedDoc>
  <HLinks>
    <vt:vector size="6" baseType="variant">
      <vt:variant>
        <vt:i4>2293822</vt:i4>
      </vt:variant>
      <vt:variant>
        <vt:i4>0</vt:i4>
      </vt:variant>
      <vt:variant>
        <vt:i4>0</vt:i4>
      </vt:variant>
      <vt:variant>
        <vt:i4>5</vt:i4>
      </vt:variant>
      <vt:variant>
        <vt:lpwstr>http://www.newberrycounty.net/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VACANCy-tng.wpd</dc:title>
  <dc:subject/>
  <dc:creator>B Boone</dc:creator>
  <cp:keywords/>
  <cp:lastModifiedBy>Katherine Cook</cp:lastModifiedBy>
  <cp:revision>5</cp:revision>
  <cp:lastPrinted>2020-12-09T16:11:00Z</cp:lastPrinted>
  <dcterms:created xsi:type="dcterms:W3CDTF">2026-06-16T19:18:00Z</dcterms:created>
  <dcterms:modified xsi:type="dcterms:W3CDTF">2026-06-16T19:23:00Z</dcterms:modified>
</cp:coreProperties>
</file>